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2017年度何咏虹助贫奖学金评选通知</w:t>
      </w:r>
    </w:p>
    <w:p>
      <w:pPr>
        <w:widowControl/>
        <w:spacing w:line="24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各班级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：</w:t>
      </w:r>
    </w:p>
    <w:p>
      <w:pPr>
        <w:widowControl/>
        <w:spacing w:line="240" w:lineRule="auto"/>
        <w:ind w:firstLine="56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根据《南京中医药大学何咏虹助贫奖学金评定细则》的要求，2017年度何咏虹助贫奖学金评定工作正式启动，现将有关要求通知如下：</w:t>
      </w:r>
    </w:p>
    <w:p>
      <w:pPr>
        <w:widowControl/>
        <w:spacing w:line="24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一、资助对象</w:t>
      </w:r>
    </w:p>
    <w:p>
      <w:pPr>
        <w:widowControl/>
        <w:spacing w:line="24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品学兼优、家庭经济困难（须在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贫困生数据库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）的全日制在校本专科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二年级及以上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中医学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专业大学生。</w:t>
      </w:r>
    </w:p>
    <w:p>
      <w:pPr>
        <w:pStyle w:val="13"/>
        <w:widowControl/>
        <w:numPr>
          <w:ilvl w:val="0"/>
          <w:numId w:val="1"/>
        </w:numPr>
        <w:spacing w:line="240" w:lineRule="auto"/>
        <w:ind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资助名额及标准</w:t>
      </w:r>
    </w:p>
    <w:p>
      <w:pPr>
        <w:widowControl/>
        <w:spacing w:line="24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一等奖学金6名，每人5000元；二等奖学金10名，每人4000元；三等奖学金14名，每人3000元。</w:t>
      </w:r>
    </w:p>
    <w:tbl>
      <w:tblPr>
        <w:tblStyle w:val="8"/>
        <w:tblW w:w="6926" w:type="dxa"/>
        <w:tblInd w:w="9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0"/>
        <w:gridCol w:w="1588"/>
        <w:gridCol w:w="1620"/>
        <w:gridCol w:w="177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9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名额分配表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一等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二等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三等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一临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</w:tr>
    </w:tbl>
    <w:p>
      <w:pPr>
        <w:widowControl/>
        <w:spacing w:line="24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三、申请资助条件</w:t>
      </w:r>
    </w:p>
    <w:p>
      <w:pPr>
        <w:widowControl/>
        <w:spacing w:line="240" w:lineRule="auto"/>
        <w:ind w:firstLine="56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1、热爱社会主义祖国，思想道德品质良好，为人诚实、团结同学、关心集体，作风正派，无违法违纪行为，积极参加学校组织的各项活动且表现突出。</w:t>
      </w:r>
    </w:p>
    <w:p>
      <w:pPr>
        <w:widowControl/>
        <w:spacing w:line="240" w:lineRule="auto"/>
        <w:ind w:firstLine="56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2、热爱中医学，立志传承和发扬祖国中医学事业，学习勤奋刻苦，无补考课程，</w:t>
      </w:r>
      <w:r>
        <w:rPr>
          <w:rFonts w:hint="eastAsia"/>
          <w:b/>
          <w:color w:val="FF0000"/>
          <w:sz w:val="24"/>
          <w:szCs w:val="24"/>
        </w:rPr>
        <w:t>获一等奖学金者当年学业成绩为同年级同专业前25%，获二等奖学金者当年学业成绩为同年级同专业前35%，获三等奖学金者当年学业成绩为同年级同专业前50%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。</w:t>
      </w:r>
    </w:p>
    <w:p>
      <w:pPr>
        <w:widowControl/>
        <w:spacing w:line="240" w:lineRule="auto"/>
        <w:ind w:firstLine="56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家庭经济困难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，生活简朴，本人无不良生活习惯。</w:t>
      </w:r>
    </w:p>
    <w:p>
      <w:pPr>
        <w:widowControl/>
        <w:spacing w:line="240" w:lineRule="auto"/>
        <w:ind w:firstLine="56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4、有较强烈的社会责任感和正义感，热心社会公益事业，奖学金获得者需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加入校爱心社团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，参加一定的公益活动。</w:t>
      </w:r>
    </w:p>
    <w:p>
      <w:pPr>
        <w:widowControl/>
        <w:spacing w:line="240" w:lineRule="auto"/>
        <w:ind w:firstLine="560"/>
        <w:jc w:val="left"/>
        <w:rPr>
          <w:rFonts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5、同等条件下具备以下情况可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优先考虑：</w:t>
      </w:r>
    </w:p>
    <w:p>
      <w:pPr>
        <w:widowControl/>
        <w:spacing w:line="240" w:lineRule="auto"/>
        <w:ind w:firstLine="560"/>
        <w:jc w:val="left"/>
        <w:rPr>
          <w:rFonts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（1）在国内外学术期刊上发表具有较高质量的论文。</w:t>
      </w:r>
    </w:p>
    <w:p>
      <w:pPr>
        <w:widowControl/>
        <w:spacing w:line="240" w:lineRule="auto"/>
        <w:ind w:firstLine="560"/>
        <w:jc w:val="left"/>
        <w:rPr>
          <w:rFonts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（2）在省级及以上学科竞赛（如全国或江苏省大学生英语竞赛）和科技创新作品竞赛（如“挑战杯”全国大学生课外科技作品竞赛、江苏省大学生创业计划竞赛等）中取得较好成绩。</w:t>
      </w:r>
    </w:p>
    <w:p>
      <w:pPr>
        <w:widowControl/>
        <w:spacing w:line="240" w:lineRule="auto"/>
        <w:ind w:firstLine="560"/>
        <w:jc w:val="left"/>
        <w:rPr>
          <w:rFonts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（3）代表学校参加省市级以上各种由官方、权威性民间机构正式举办的艺术、文化、体育比赛中取得较好名次。</w:t>
      </w:r>
    </w:p>
    <w:p>
      <w:pPr>
        <w:widowControl/>
        <w:spacing w:line="24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四、评定程序和时间</w:t>
      </w:r>
    </w:p>
    <w:p>
      <w:pPr>
        <w:widowControl/>
        <w:numPr>
          <w:ilvl w:val="0"/>
          <w:numId w:val="0"/>
        </w:num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请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/>
        </w:rPr>
        <w:t>13-16级的中医学专业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班级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严格按照《南京中医药大学何咏虹助贫奖学金评定细则》中的评选条件与评选程序进行评定，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学习成绩参照2016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2017学年第二学期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2017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2018学年第一学期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/>
        </w:rPr>
        <w:t>2个学期综合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。</w:t>
      </w:r>
    </w:p>
    <w:p>
      <w:pPr>
        <w:widowControl/>
        <w:numPr>
          <w:ilvl w:val="0"/>
          <w:numId w:val="0"/>
        </w:num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4月1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（本周三）中午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11点前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将本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班符合条件候选同学（每班限报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1名，没有符合条件人员可不报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thick"/>
        </w:rPr>
        <w:t>书面申请书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thick"/>
        </w:rPr>
        <w:t>《申请表》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thick"/>
        </w:rPr>
        <w:t>（一式两份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thick"/>
          <w:lang w:eastAsia="zh-CN"/>
        </w:rPr>
        <w:t>、纸质版和电子版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thick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报至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学工办赵老师处B13-525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邮箱：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bhzwtdr@qq.com，邮件命名：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何咏虹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+班级+姓名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。具体评选细则见《学生手册》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</w:p>
    <w:p>
      <w:pPr>
        <w:widowControl/>
        <w:spacing w:line="240" w:lineRule="auto"/>
        <w:ind w:right="560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一临学工办</w:t>
      </w:r>
      <w:bookmarkStart w:id="0" w:name="_GoBack"/>
      <w:bookmarkEnd w:id="0"/>
    </w:p>
    <w:p>
      <w:pPr>
        <w:widowControl/>
        <w:spacing w:line="240" w:lineRule="auto"/>
        <w:ind w:right="560"/>
        <w:jc w:val="righ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2018年4月10日</w:t>
      </w:r>
    </w:p>
    <w:sectPr>
      <w:pgSz w:w="11906" w:h="16838"/>
      <w:pgMar w:top="1247" w:right="1701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0152"/>
    <w:multiLevelType w:val="multilevel"/>
    <w:tmpl w:val="04C70152"/>
    <w:lvl w:ilvl="0" w:tentative="0">
      <w:start w:val="2"/>
      <w:numFmt w:val="japaneseCounting"/>
      <w:lvlText w:val="%1、"/>
      <w:lvlJc w:val="left"/>
      <w:pPr>
        <w:ind w:left="600" w:hanging="600"/>
      </w:pPr>
      <w:rPr>
        <w:rFonts w:hint="default"/>
        <w:b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58"/>
    <w:rsid w:val="001700F0"/>
    <w:rsid w:val="002F1EB5"/>
    <w:rsid w:val="003952E1"/>
    <w:rsid w:val="0078060D"/>
    <w:rsid w:val="00C74DBF"/>
    <w:rsid w:val="00C96058"/>
    <w:rsid w:val="00E36306"/>
    <w:rsid w:val="10310520"/>
    <w:rsid w:val="12882675"/>
    <w:rsid w:val="41DB683C"/>
    <w:rsid w:val="63D13D28"/>
    <w:rsid w:val="7060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apple-converted-space"/>
    <w:basedOn w:val="6"/>
    <w:qFormat/>
    <w:uiPriority w:val="0"/>
  </w:style>
  <w:style w:type="character" w:customStyle="1" w:styleId="12">
    <w:name w:val="标题 2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155</Words>
  <Characters>887</Characters>
  <Lines>7</Lines>
  <Paragraphs>2</Paragraphs>
  <TotalTime>0</TotalTime>
  <ScaleCrop>false</ScaleCrop>
  <LinksUpToDate>false</LinksUpToDate>
  <CharactersWithSpaces>1040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2018-04-10T07:58:00Z</dcterms:created>
  <dc:creator>PC</dc:creator>
  <cp:lastModifiedBy>dr_zhao</cp:lastModifiedBy>
  <dcterms:modified xsi:type="dcterms:W3CDTF">2018-04-10T10:17:24Z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