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60" w:lineRule="atLeas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2017年度“南京中医药大学信达博爱基金助困奖学金”评选通知</w:t>
      </w:r>
    </w:p>
    <w:p>
      <w:pPr>
        <w:pStyle w:val="2"/>
        <w:spacing w:before="0" w:beforeAutospacing="0" w:after="0" w:afterAutospacing="0" w:line="46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各</w:t>
      </w:r>
      <w:r>
        <w:rPr>
          <w:rFonts w:hint="eastAsia"/>
          <w:color w:val="000000"/>
          <w:sz w:val="24"/>
          <w:szCs w:val="24"/>
          <w:lang w:eastAsia="zh-CN"/>
        </w:rPr>
        <w:t>班级</w:t>
      </w:r>
      <w:r>
        <w:rPr>
          <w:rFonts w:hint="eastAsia"/>
          <w:color w:val="000000"/>
          <w:sz w:val="24"/>
          <w:szCs w:val="24"/>
        </w:rPr>
        <w:t>：</w:t>
      </w:r>
    </w:p>
    <w:p>
      <w:pPr>
        <w:pStyle w:val="2"/>
        <w:spacing w:before="0" w:beforeAutospacing="0" w:after="0" w:afterAutospacing="0" w:line="460" w:lineRule="atLeast"/>
        <w:ind w:firstLine="5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根据《南京中医药大学信达博爱基金助困奖学金评选办法》的要求，2017年度信达博爱基金助困奖学金评定工作正式启动，现将有关要求通知如下：</w:t>
      </w:r>
    </w:p>
    <w:p>
      <w:pPr>
        <w:pStyle w:val="2"/>
        <w:spacing w:before="0" w:beforeAutospacing="0" w:after="0" w:afterAutospacing="0" w:line="460" w:lineRule="atLeast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一、资助对象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品学兼优、</w:t>
      </w:r>
      <w:r>
        <w:rPr>
          <w:rFonts w:hint="eastAsia"/>
          <w:color w:val="FF0000"/>
          <w:sz w:val="24"/>
          <w:szCs w:val="24"/>
        </w:rPr>
        <w:t>家庭经济困难</w:t>
      </w:r>
      <w:r>
        <w:rPr>
          <w:rFonts w:hint="eastAsia"/>
          <w:color w:val="000000"/>
          <w:sz w:val="24"/>
          <w:szCs w:val="24"/>
        </w:rPr>
        <w:t>的在籍在读的本科</w:t>
      </w:r>
      <w:r>
        <w:rPr>
          <w:rFonts w:hint="eastAsia"/>
          <w:color w:val="auto"/>
          <w:sz w:val="24"/>
          <w:szCs w:val="24"/>
        </w:rPr>
        <w:t>二年级及以上</w:t>
      </w:r>
      <w:r>
        <w:rPr>
          <w:rFonts w:hint="eastAsia"/>
          <w:color w:val="FF0000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  <w:lang w:val="en-US" w:eastAsia="zh-CN"/>
        </w:rPr>
        <w:t>13-16级</w:t>
      </w:r>
      <w:r>
        <w:rPr>
          <w:rFonts w:hint="eastAsia"/>
          <w:color w:val="FF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大学生（不含成人教育学生）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460" w:lineRule="atLeas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资助名额及标准</w:t>
      </w:r>
    </w:p>
    <w:p>
      <w:pPr>
        <w:pStyle w:val="2"/>
        <w:spacing w:before="0" w:beforeAutospacing="0" w:after="0" w:afterAutospacing="0" w:line="460" w:lineRule="atLeast"/>
        <w:ind w:left="7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每年资助35名，</w:t>
      </w:r>
      <w:r>
        <w:rPr>
          <w:rFonts w:hint="eastAsia"/>
          <w:b/>
          <w:bCs/>
          <w:color w:val="000000"/>
          <w:sz w:val="24"/>
          <w:szCs w:val="24"/>
        </w:rPr>
        <w:t>其中，保留10名去年评选，且今年仍符合条件的学生继续资助，</w:t>
      </w:r>
      <w:r>
        <w:rPr>
          <w:rFonts w:hint="eastAsia"/>
          <w:color w:val="000000"/>
          <w:sz w:val="24"/>
          <w:szCs w:val="24"/>
        </w:rPr>
        <w:t>资助金额为5800元人民币，用于解决其学费和住宿费。</w:t>
      </w:r>
    </w:p>
    <w:p>
      <w:pPr>
        <w:ind w:firstLine="482" w:firstLineChars="20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名额分配表</w:t>
      </w:r>
    </w:p>
    <w:tbl>
      <w:tblPr>
        <w:tblStyle w:val="4"/>
        <w:tblW w:w="6120" w:type="dxa"/>
        <w:jc w:val="center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一临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5（1）</w:t>
            </w:r>
          </w:p>
        </w:tc>
      </w:tr>
    </w:tbl>
    <w:p>
      <w:pPr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注：“（）”为去年评定的今年继续资助的名额，包含于总名额。</w:t>
      </w:r>
    </w:p>
    <w:p>
      <w:pPr>
        <w:pStyle w:val="2"/>
        <w:spacing w:before="0" w:beforeAutospacing="0" w:after="0" w:afterAutospacing="0" w:line="460" w:lineRule="atLeast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三、申请资助条件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1、热爱祖国，具备良好的思想道德品质，为人诚实、作风正派，无违法违纪行为。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2、学习勤奋刻苦，</w:t>
      </w:r>
      <w:r>
        <w:rPr>
          <w:rFonts w:hint="eastAsia"/>
          <w:color w:val="FF0000"/>
          <w:sz w:val="24"/>
          <w:szCs w:val="24"/>
          <w:lang w:val="en-US" w:eastAsia="zh-CN"/>
        </w:rPr>
        <w:t>2016-2017学年春季学期</w:t>
      </w:r>
      <w:r>
        <w:rPr>
          <w:rFonts w:hint="eastAsia"/>
          <w:color w:val="000000"/>
          <w:sz w:val="24"/>
          <w:szCs w:val="24"/>
          <w:lang w:val="en-US" w:eastAsia="zh-CN"/>
        </w:rPr>
        <w:t>和</w:t>
      </w:r>
      <w:r>
        <w:rPr>
          <w:rFonts w:hint="eastAsia"/>
          <w:color w:val="FF0000"/>
          <w:sz w:val="24"/>
          <w:szCs w:val="24"/>
          <w:lang w:val="en-US" w:eastAsia="zh-CN"/>
        </w:rPr>
        <w:t>2017-2018学年秋季学期</w:t>
      </w:r>
      <w:r>
        <w:rPr>
          <w:rFonts w:hint="eastAsia"/>
          <w:color w:val="000000"/>
          <w:sz w:val="24"/>
          <w:szCs w:val="24"/>
        </w:rPr>
        <w:t>学业成绩为同年级同专业</w:t>
      </w:r>
      <w:r>
        <w:rPr>
          <w:rFonts w:hint="eastAsia"/>
          <w:color w:val="FF0000"/>
          <w:sz w:val="24"/>
          <w:szCs w:val="24"/>
        </w:rPr>
        <w:t>前20%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b/>
          <w:bCs/>
          <w:color w:val="0070C0"/>
          <w:sz w:val="24"/>
          <w:szCs w:val="24"/>
          <w:u w:val="thick"/>
        </w:rPr>
        <w:t>或</w:t>
      </w:r>
      <w:r>
        <w:rPr>
          <w:rFonts w:hint="eastAsia"/>
          <w:color w:val="000000"/>
          <w:sz w:val="24"/>
          <w:szCs w:val="24"/>
        </w:rPr>
        <w:t>在</w:t>
      </w:r>
      <w:r>
        <w:rPr>
          <w:rFonts w:hint="eastAsia"/>
          <w:color w:val="FF0000"/>
          <w:sz w:val="24"/>
          <w:szCs w:val="24"/>
        </w:rPr>
        <w:t>省级及以上相关学科竞赛、挑战杯中获得奖项</w:t>
      </w:r>
      <w:r>
        <w:rPr>
          <w:rFonts w:hint="eastAsia"/>
          <w:color w:val="000000"/>
          <w:sz w:val="24"/>
          <w:szCs w:val="24"/>
        </w:rPr>
        <w:t>（当年学业成绩无不及格情况）。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3、孝敬父母、尊敬师长、团结同学、关心集体，积极参加学校组织的各项活动且表现突出。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4、家庭经济困难，生活简朴，本人无不良生活习惯。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5、有较强烈的社会责任感和正义感，热心社会公益事业，积极参加社会公益活动，一个学期不少于二次。</w:t>
      </w:r>
    </w:p>
    <w:p>
      <w:pPr>
        <w:pStyle w:val="2"/>
        <w:spacing w:before="0" w:beforeAutospacing="0" w:after="0" w:afterAutospacing="0" w:line="460" w:lineRule="atLeas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四、评定程序和时间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1、评选程序：</w:t>
      </w:r>
      <w:bookmarkStart w:id="0" w:name="_GoBack"/>
      <w:bookmarkEnd w:id="0"/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（1）学生本人提出</w:t>
      </w:r>
      <w:r>
        <w:rPr>
          <w:rFonts w:hint="eastAsia"/>
          <w:color w:val="FF0000"/>
          <w:sz w:val="24"/>
          <w:szCs w:val="24"/>
        </w:rPr>
        <w:t>书面申请</w:t>
      </w:r>
      <w:r>
        <w:rPr>
          <w:rFonts w:hint="eastAsia"/>
          <w:color w:val="auto"/>
          <w:sz w:val="24"/>
          <w:szCs w:val="24"/>
          <w:lang w:eastAsia="zh-CN"/>
        </w:rPr>
        <w:t>（一份）</w:t>
      </w:r>
      <w:r>
        <w:rPr>
          <w:rFonts w:hint="eastAsia"/>
          <w:color w:val="000000"/>
          <w:sz w:val="24"/>
          <w:szCs w:val="24"/>
        </w:rPr>
        <w:t>，提供相关材料（包括家庭经济状况的详细说明），由班级成立评议小组，辅导员或班主任担任组长，进行班级初步筛选，报学院审核。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 （2）各学院进行院内公示，通过者填写《江苏信达博爱基金助困奖学金</w:t>
      </w:r>
      <w:r>
        <w:rPr>
          <w:rFonts w:hint="eastAsia"/>
          <w:color w:val="FF0000"/>
          <w:sz w:val="24"/>
          <w:szCs w:val="24"/>
        </w:rPr>
        <w:t>申请表</w:t>
      </w:r>
      <w:r>
        <w:rPr>
          <w:rFonts w:hint="eastAsia"/>
          <w:color w:val="000000"/>
          <w:sz w:val="24"/>
          <w:szCs w:val="24"/>
        </w:rPr>
        <w:t>》（见附件2</w:t>
      </w:r>
      <w:r>
        <w:rPr>
          <w:rFonts w:hint="eastAsia"/>
          <w:color w:val="000000"/>
          <w:sz w:val="24"/>
          <w:szCs w:val="24"/>
          <w:lang w:eastAsia="zh-CN"/>
        </w:rPr>
        <w:t>、纸质</w:t>
      </w:r>
      <w:r>
        <w:rPr>
          <w:rFonts w:hint="eastAsia"/>
          <w:color w:val="000000"/>
          <w:sz w:val="24"/>
          <w:szCs w:val="24"/>
          <w:u w:val="single"/>
          <w:lang w:eastAsia="zh-CN"/>
        </w:rPr>
        <w:t>一式二份</w:t>
      </w:r>
      <w:r>
        <w:rPr>
          <w:rFonts w:hint="eastAsia"/>
          <w:color w:val="000000"/>
          <w:sz w:val="24"/>
          <w:szCs w:val="24"/>
        </w:rPr>
        <w:t>），由所在学院签署意见，送校奖贷基金管理委员会办公室。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（3）校奖贷基金管理委员会审定候选人，进行校内公示，将候选人材料报基金会。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（4）基金会对材料进行审核确定后发放助困奖学金。</w:t>
      </w:r>
    </w:p>
    <w:p>
      <w:pPr>
        <w:pStyle w:val="2"/>
        <w:spacing w:before="0" w:beforeAutospacing="0" w:after="0" w:afterAutospacing="0" w:line="460" w:lineRule="atLeast"/>
        <w:ind w:left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2、报送时间：</w:t>
      </w:r>
      <w:r>
        <w:rPr>
          <w:rFonts w:hint="eastAsia"/>
          <w:b/>
          <w:bCs/>
          <w:color w:val="FF0000"/>
          <w:sz w:val="24"/>
          <w:szCs w:val="24"/>
        </w:rPr>
        <w:t>4月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19</w:t>
      </w:r>
      <w:r>
        <w:rPr>
          <w:rFonts w:hint="eastAsia"/>
          <w:b/>
          <w:bCs/>
          <w:color w:val="FF0000"/>
          <w:sz w:val="24"/>
          <w:szCs w:val="24"/>
        </w:rPr>
        <w:t>日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12:00</w:t>
      </w:r>
      <w:r>
        <w:rPr>
          <w:rFonts w:hint="eastAsia"/>
          <w:b/>
          <w:bCs/>
          <w:color w:val="FF0000"/>
          <w:sz w:val="24"/>
          <w:szCs w:val="24"/>
        </w:rPr>
        <w:t>前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（本周四）</w:t>
      </w:r>
      <w:r>
        <w:rPr>
          <w:rFonts w:hint="eastAsia"/>
          <w:b/>
          <w:bCs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</w:rPr>
        <w:t>请各</w:t>
      </w:r>
      <w:r>
        <w:rPr>
          <w:rFonts w:hint="eastAsia"/>
          <w:color w:val="000000"/>
          <w:sz w:val="24"/>
          <w:szCs w:val="24"/>
          <w:lang w:eastAsia="zh-CN"/>
        </w:rPr>
        <w:t>班级</w:t>
      </w:r>
      <w:r>
        <w:rPr>
          <w:rFonts w:hint="eastAsia"/>
          <w:color w:val="000000"/>
          <w:sz w:val="24"/>
          <w:szCs w:val="24"/>
        </w:rPr>
        <w:t>将相关材料</w:t>
      </w:r>
      <w:r>
        <w:rPr>
          <w:rFonts w:hint="eastAsia"/>
          <w:color w:val="000000"/>
          <w:sz w:val="24"/>
          <w:szCs w:val="24"/>
          <w:lang w:eastAsia="zh-CN"/>
        </w:rPr>
        <w:t>在截止时间内</w:t>
      </w:r>
      <w:r>
        <w:rPr>
          <w:rFonts w:hint="eastAsia"/>
          <w:color w:val="000000"/>
          <w:sz w:val="24"/>
          <w:szCs w:val="24"/>
        </w:rPr>
        <w:t>送交</w:t>
      </w:r>
      <w:r>
        <w:rPr>
          <w:rFonts w:hint="eastAsia"/>
          <w:color w:val="000000"/>
          <w:sz w:val="24"/>
          <w:szCs w:val="24"/>
          <w:lang w:eastAsia="zh-CN"/>
        </w:rPr>
        <w:t>学工办赵老师</w:t>
      </w:r>
      <w:r>
        <w:rPr>
          <w:rFonts w:hint="eastAsia"/>
          <w:color w:val="000000"/>
          <w:sz w:val="24"/>
          <w:szCs w:val="24"/>
          <w:lang w:val="en-US" w:eastAsia="zh-CN"/>
        </w:rPr>
        <w:t>B13-525，</w:t>
      </w:r>
      <w:r>
        <w:rPr>
          <w:rFonts w:hint="eastAsia"/>
          <w:color w:val="FF0000"/>
          <w:sz w:val="24"/>
          <w:szCs w:val="24"/>
          <w:lang w:val="en-US" w:eastAsia="zh-CN"/>
        </w:rPr>
        <w:t>在校班级</w:t>
      </w:r>
      <w:r>
        <w:rPr>
          <w:rFonts w:hint="eastAsia"/>
          <w:color w:val="000000"/>
          <w:sz w:val="24"/>
          <w:szCs w:val="24"/>
          <w:lang w:val="en-US" w:eastAsia="zh-CN"/>
        </w:rPr>
        <w:t>上交纸质材料，</w:t>
      </w:r>
      <w:r>
        <w:rPr>
          <w:rFonts w:hint="eastAsia"/>
          <w:color w:val="FF0000"/>
          <w:sz w:val="24"/>
          <w:szCs w:val="24"/>
          <w:lang w:val="en-US" w:eastAsia="zh-CN"/>
        </w:rPr>
        <w:t>外地实习</w:t>
      </w:r>
      <w:r>
        <w:rPr>
          <w:rFonts w:hint="eastAsia"/>
          <w:color w:val="000000"/>
          <w:sz w:val="24"/>
          <w:szCs w:val="24"/>
          <w:lang w:val="en-US" w:eastAsia="zh-CN"/>
        </w:rPr>
        <w:t>班级只需发电子版到邮箱：bhzwtdr@qq.com，邮件命名：“信达博爱+班级+姓名”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2"/>
        <w:jc w:val="righ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                </w:t>
      </w:r>
      <w:r>
        <w:rPr>
          <w:rFonts w:hint="eastAsia"/>
          <w:color w:val="000000"/>
          <w:sz w:val="24"/>
          <w:szCs w:val="24"/>
          <w:lang w:eastAsia="zh-CN"/>
        </w:rPr>
        <w:t>一临学工办</w:t>
      </w:r>
    </w:p>
    <w:p>
      <w:pPr>
        <w:pStyle w:val="2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2018</w:t>
      </w:r>
      <w:r>
        <w:rPr>
          <w:rFonts w:hint="eastAsia" w:ascii="仿宋_GB2312" w:eastAsia="仿宋_GB2312"/>
          <w:color w:val="000000"/>
          <w:sz w:val="24"/>
          <w:szCs w:val="24"/>
        </w:rPr>
        <w:t>年4月13日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E3080"/>
    <w:multiLevelType w:val="multilevel"/>
    <w:tmpl w:val="511E3080"/>
    <w:lvl w:ilvl="0" w:tentative="0">
      <w:start w:val="2"/>
      <w:numFmt w:val="japaneseCounting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C1"/>
    <w:rsid w:val="000172C1"/>
    <w:rsid w:val="000A53C9"/>
    <w:rsid w:val="002F1EB5"/>
    <w:rsid w:val="00631A6E"/>
    <w:rsid w:val="00A93442"/>
    <w:rsid w:val="00BE6D04"/>
    <w:rsid w:val="00E36306"/>
    <w:rsid w:val="00E72523"/>
    <w:rsid w:val="13FA5B90"/>
    <w:rsid w:val="18010280"/>
    <w:rsid w:val="2E642119"/>
    <w:rsid w:val="3C741497"/>
    <w:rsid w:val="3D3626F0"/>
    <w:rsid w:val="449F624F"/>
    <w:rsid w:val="467646D4"/>
    <w:rsid w:val="46C927F7"/>
    <w:rsid w:val="760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2018-04-12T02:21:00Z</dcterms:created>
  <dc:creator>PC</dc:creator>
  <cp:lastModifiedBy>dr_zhao</cp:lastModifiedBy>
  <dcterms:modified xsi:type="dcterms:W3CDTF">2018-04-16T00:48:37Z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