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 w:cs="DFPHeiW9"/>
          <w:kern w:val="0"/>
          <w:sz w:val="40"/>
          <w:szCs w:val="28"/>
        </w:rPr>
      </w:pPr>
      <w:r>
        <w:rPr>
          <w:rFonts w:hint="eastAsia" w:ascii="黑体" w:hAnsi="黑体" w:eastAsia="黑体" w:cs="DFPHeiW9"/>
          <w:kern w:val="0"/>
          <w:sz w:val="40"/>
          <w:szCs w:val="28"/>
        </w:rPr>
        <w:t>江苏陶欣伯助学基金会“伯藜之星”评选办法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为践行我会“资助贫困有志，奖励品学兼优；鼓励回乡创业，服务基层社会”的宗旨，充分展现陶学子的青春风采，树立陶学子先进典型，激励广大陶学子自立自强，奋发进取，引导更多的陶学子向身边的榜样学习，我会决定在项目合作院校的陶学子中开展“伯藜之星”评比活动。为了规范评比活动，做到公开、公平、公正地评比，特制订本办法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第一条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评选范围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“伯藜之星”评选范围为我会项目合作院校二年级及以上年级的在校陶学子。替换陶学子当年不能参加评选。在校四年只能获一次奖励，不能重复。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第二条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评选类别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“伯藜之星”是基金会授予陶学子的最高荣誉称号统称，分为三个类别：“励学之星”、“励志之星”、“励行之星”。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第三条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评比条件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“伯藜之星”参选者必须为陶学子，评比年度内无挂科、无违反校纪、校规行为，并符合《江苏陶欣伯助学基金会“伯藜助学金”实施细则》相关要求。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符合下列条件之一者可以参选“励学之星”“励志之星”“励行之星”，但三个荣誉称号一般不可兼得，具体要求如下：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（一）励学之星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1.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学习成绩优异，上一年度同年级同专业排名前列，获得国家、省级奖学金或相关荣誉称号。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2.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科研成绩突出，在省级以上（包含省级）期刊发表学术论文或成功申请专利。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3.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在学习类竞赛中取得优异名次，如：国家英语竞赛、数学建模大赛、全国大学生电子设计大赛等。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4.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在国家四、六级英语考试、计算机等目标性考试中成绩达到优秀，或研究生入学考试等选拔性考试中成绩排名远高于选拔计划数。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（二）励志之星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1.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面对学业、生活、心理、就业等困难和挫折时，能自立自强，意志坚定，堪称典型。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2.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积极参加勤工助学，自助助人，个人在生活、实践、能力上得到提升，堪称榜样。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3.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有明确的人生目标，勇于克服困难、突破限制、超越自我去实现自己的梦想，表现出非同一般的个人毅力和能力，堪称模范。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（三）励行之星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1.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积极主动参加伯藜学社的各项活动，为社团做出重要贡献，表现突出。积极参加学校、院系的各项志愿服务活动，在活动中有先进事迹或突出表现，并得到服务对象的积极评价和认可。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2.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积极参加省市级、学校、基金会的创业（计划）大赛并名列前茅或在自主创业活动中有突出事迹。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3.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参与省级或国家级大学生创业计划“挑战杯”竞赛、全国大学生课外学术科技作品“挑战杯”竞赛、江苏省大学生创新创业大赛等有影响的比赛，所在团队或个人取得优异名次。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4.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有其他突出活动事迹。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第四条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评比时间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hint="eastAsia" w:ascii="仿宋" w:hAnsi="仿宋" w:eastAsia="仿宋" w:cs="DFPHeiW3"/>
          <w:kern w:val="0"/>
          <w:sz w:val="28"/>
          <w:szCs w:val="28"/>
        </w:rPr>
        <w:t>每年</w:t>
      </w:r>
      <w:r>
        <w:rPr>
          <w:rFonts w:ascii="仿宋" w:hAnsi="仿宋" w:eastAsia="仿宋" w:cs="DFPHeiW3"/>
          <w:kern w:val="0"/>
          <w:sz w:val="28"/>
          <w:szCs w:val="28"/>
        </w:rPr>
        <w:t>3-5</w:t>
      </w:r>
      <w:r>
        <w:rPr>
          <w:rFonts w:hint="eastAsia" w:ascii="仿宋" w:hAnsi="仿宋" w:eastAsia="仿宋" w:cs="DFPHeiW3"/>
          <w:kern w:val="0"/>
          <w:sz w:val="28"/>
          <w:szCs w:val="28"/>
        </w:rPr>
        <w:t>月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第五条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评比程序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1.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宣传发动阶段：每年</w:t>
      </w:r>
      <w:r>
        <w:rPr>
          <w:rFonts w:ascii="仿宋" w:hAnsi="仿宋" w:eastAsia="仿宋" w:cs="DFPHeiW3"/>
          <w:kern w:val="0"/>
          <w:sz w:val="28"/>
          <w:szCs w:val="28"/>
        </w:rPr>
        <w:t>3</w:t>
      </w:r>
      <w:r>
        <w:rPr>
          <w:rFonts w:hint="eastAsia" w:ascii="仿宋" w:hAnsi="仿宋" w:eastAsia="仿宋" w:cs="DFPHeiW3"/>
          <w:kern w:val="0"/>
          <w:sz w:val="28"/>
          <w:szCs w:val="28"/>
        </w:rPr>
        <w:t>月初，基金会下发评选通知，通过项目学校或伯藜学社向陶学子做好宣传发动工作。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2.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学生自荐或院系推荐阶段：符合评比条件的陶学子，可以通过自荐或由院系推荐参评，按申报类别填写《江苏陶欣伯助学基金会“伯藜之星”评选登记表》。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3.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学校初评阶段：学校根据评比要求，参考陶学子日常表现，按每个项目不超过</w:t>
      </w:r>
      <w:r>
        <w:rPr>
          <w:rFonts w:ascii="仿宋" w:hAnsi="仿宋" w:eastAsia="仿宋" w:cs="DFPHeiW3"/>
          <w:kern w:val="0"/>
          <w:sz w:val="28"/>
          <w:szCs w:val="28"/>
        </w:rPr>
        <w:t>1</w:t>
      </w:r>
      <w:r>
        <w:rPr>
          <w:rFonts w:hint="eastAsia" w:ascii="仿宋" w:hAnsi="仿宋" w:eastAsia="仿宋" w:cs="DFPHeiW3"/>
          <w:kern w:val="0"/>
          <w:sz w:val="28"/>
          <w:szCs w:val="28"/>
        </w:rPr>
        <w:t>人向基金会推荐。（具体流程、形式由学校制订）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4.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基金会成立评审小组，对项目学校报送的候选人进行评比，最终评审出当年度的“伯藜之星”。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第六条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表彰奖励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1.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基金会对获奖陶学子颁发加盖基金会公章的</w:t>
      </w:r>
      <w:r>
        <w:rPr>
          <w:rFonts w:hint="eastAsia" w:ascii="仿宋" w:hAnsi="仿宋" w:eastAsia="仿宋" w:cs="DFPHeiW3"/>
          <w:color w:val="FF0000"/>
          <w:kern w:val="0"/>
          <w:sz w:val="28"/>
          <w:szCs w:val="28"/>
        </w:rPr>
        <w:t>“伯藜之星”证书</w:t>
      </w:r>
      <w:r>
        <w:rPr>
          <w:rFonts w:hint="eastAsia" w:ascii="仿宋" w:hAnsi="仿宋" w:eastAsia="仿宋" w:cs="DFPHeiW3"/>
          <w:kern w:val="0"/>
          <w:sz w:val="28"/>
          <w:szCs w:val="28"/>
        </w:rPr>
        <w:t>，证书同时加盖项目学校公章。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2.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基金会对获奖陶学子提供</w:t>
      </w:r>
      <w:r>
        <w:rPr>
          <w:rFonts w:hint="eastAsia" w:ascii="仿宋" w:hAnsi="仿宋" w:eastAsia="仿宋" w:cs="DFPHeiW3"/>
          <w:color w:val="FF0000"/>
          <w:kern w:val="0"/>
          <w:sz w:val="28"/>
          <w:szCs w:val="28"/>
        </w:rPr>
        <w:t>人民币三千元</w:t>
      </w:r>
      <w:r>
        <w:rPr>
          <w:rFonts w:hint="eastAsia" w:ascii="仿宋" w:hAnsi="仿宋" w:eastAsia="仿宋" w:cs="DFPHeiW3"/>
          <w:kern w:val="0"/>
          <w:sz w:val="28"/>
          <w:szCs w:val="28"/>
        </w:rPr>
        <w:t>的物质奖励及</w:t>
      </w:r>
      <w:r>
        <w:rPr>
          <w:rFonts w:hint="eastAsia" w:ascii="仿宋" w:hAnsi="仿宋" w:eastAsia="仿宋" w:cs="DFPHeiW3"/>
          <w:color w:val="FF0000"/>
          <w:kern w:val="0"/>
          <w:sz w:val="28"/>
          <w:szCs w:val="28"/>
        </w:rPr>
        <w:t>“伯藜助学金”纪念银币</w:t>
      </w:r>
      <w:r>
        <w:rPr>
          <w:rFonts w:hint="eastAsia" w:ascii="仿宋" w:hAnsi="仿宋" w:eastAsia="仿宋" w:cs="DFPHeiW3"/>
          <w:kern w:val="0"/>
          <w:sz w:val="28"/>
          <w:szCs w:val="28"/>
        </w:rPr>
        <w:t>一枚。</w:t>
      </w:r>
      <w:bookmarkStart w:id="0" w:name="_GoBack"/>
      <w:bookmarkEnd w:id="0"/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  <w:r>
        <w:rPr>
          <w:rFonts w:ascii="仿宋" w:hAnsi="仿宋" w:eastAsia="仿宋" w:cs="DFPHeiW3"/>
          <w:kern w:val="0"/>
          <w:sz w:val="28"/>
          <w:szCs w:val="28"/>
        </w:rPr>
        <w:t xml:space="preserve">3. </w:t>
      </w:r>
      <w:r>
        <w:rPr>
          <w:rFonts w:hint="eastAsia" w:ascii="仿宋" w:hAnsi="仿宋" w:eastAsia="仿宋" w:cs="DFPHeiW3"/>
          <w:kern w:val="0"/>
          <w:sz w:val="28"/>
          <w:szCs w:val="28"/>
        </w:rPr>
        <w:t>基金会在征得“伯藜之星”本人同意的情况下，将在江苏陶欣伯助学基金会网站进行事迹宣传，同时将其材料编印成册，在项目学校陶学子中进行宣传。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第七条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本办法由江苏陶欣伯助学基金会负责解释。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 w:cs="DFPHeiW3"/>
          <w:b/>
          <w:kern w:val="0"/>
          <w:sz w:val="28"/>
          <w:szCs w:val="28"/>
        </w:rPr>
      </w:pPr>
      <w:r>
        <w:rPr>
          <w:rFonts w:hint="eastAsia" w:ascii="仿宋" w:hAnsi="仿宋" w:eastAsia="仿宋" w:cs="DFPHeiW3"/>
          <w:b/>
          <w:kern w:val="0"/>
          <w:sz w:val="28"/>
          <w:szCs w:val="28"/>
        </w:rPr>
        <w:t>第八条</w:t>
      </w:r>
      <w:r>
        <w:rPr>
          <w:rFonts w:ascii="仿宋" w:hAnsi="仿宋" w:eastAsia="仿宋" w:cs="DFPHeiW3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DFPHeiW3"/>
          <w:b/>
          <w:kern w:val="0"/>
          <w:sz w:val="28"/>
          <w:szCs w:val="28"/>
        </w:rPr>
        <w:t>本办法自公布之日起执行。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DFPHeiW3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" w:hAnsi="仿宋" w:eastAsia="仿宋" w:cs="DFPHeiW3"/>
          <w:kern w:val="0"/>
          <w:sz w:val="24"/>
          <w:szCs w:val="28"/>
        </w:rPr>
      </w:pPr>
      <w:r>
        <w:rPr>
          <w:rFonts w:hint="eastAsia" w:ascii="仿宋" w:hAnsi="仿宋" w:eastAsia="仿宋" w:cs="DFPHeiW3"/>
          <w:kern w:val="0"/>
          <w:sz w:val="24"/>
          <w:szCs w:val="28"/>
        </w:rPr>
        <w:t>附件</w:t>
      </w:r>
      <w:r>
        <w:rPr>
          <w:rFonts w:ascii="仿宋" w:hAnsi="仿宋" w:eastAsia="仿宋" w:cs="DFPHeiW3"/>
          <w:kern w:val="0"/>
          <w:sz w:val="24"/>
          <w:szCs w:val="28"/>
        </w:rPr>
        <w:t>1</w:t>
      </w:r>
      <w:r>
        <w:rPr>
          <w:rFonts w:hint="eastAsia" w:ascii="仿宋" w:hAnsi="仿宋" w:eastAsia="仿宋" w:cs="DFPHeiW3"/>
          <w:kern w:val="0"/>
          <w:sz w:val="24"/>
          <w:szCs w:val="28"/>
        </w:rPr>
        <w:t>：江苏陶欣伯助学基金会“伯藜之星”之“励学之星”评选登记表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" w:hAnsi="仿宋" w:eastAsia="仿宋" w:cs="DFPHeiW3"/>
          <w:kern w:val="0"/>
          <w:sz w:val="24"/>
          <w:szCs w:val="28"/>
        </w:rPr>
      </w:pPr>
      <w:r>
        <w:rPr>
          <w:rFonts w:hint="eastAsia" w:ascii="仿宋" w:hAnsi="仿宋" w:eastAsia="仿宋" w:cs="DFPHeiW3"/>
          <w:kern w:val="0"/>
          <w:sz w:val="24"/>
          <w:szCs w:val="28"/>
        </w:rPr>
        <w:t>附件</w:t>
      </w:r>
      <w:r>
        <w:rPr>
          <w:rFonts w:ascii="仿宋" w:hAnsi="仿宋" w:eastAsia="仿宋" w:cs="DFPHeiW3"/>
          <w:kern w:val="0"/>
          <w:sz w:val="24"/>
          <w:szCs w:val="28"/>
        </w:rPr>
        <w:t>2</w:t>
      </w:r>
      <w:r>
        <w:rPr>
          <w:rFonts w:hint="eastAsia" w:ascii="仿宋" w:hAnsi="仿宋" w:eastAsia="仿宋" w:cs="DFPHeiW3"/>
          <w:kern w:val="0"/>
          <w:sz w:val="24"/>
          <w:szCs w:val="28"/>
        </w:rPr>
        <w:t>：江苏陶欣伯助学基金会“伯藜之星”之“励志之星”评选登记表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仿宋" w:hAnsi="仿宋" w:eastAsia="仿宋" w:cs="DFPHeiW3"/>
          <w:kern w:val="0"/>
          <w:sz w:val="24"/>
          <w:szCs w:val="28"/>
        </w:rPr>
      </w:pPr>
      <w:r>
        <w:rPr>
          <w:rFonts w:hint="eastAsia" w:ascii="仿宋" w:hAnsi="仿宋" w:eastAsia="仿宋" w:cs="DFPHeiW3"/>
          <w:kern w:val="0"/>
          <w:sz w:val="24"/>
          <w:szCs w:val="28"/>
        </w:rPr>
        <w:t>附件</w:t>
      </w:r>
      <w:r>
        <w:rPr>
          <w:rFonts w:ascii="仿宋" w:hAnsi="仿宋" w:eastAsia="仿宋" w:cs="DFPHeiW3"/>
          <w:kern w:val="0"/>
          <w:sz w:val="24"/>
          <w:szCs w:val="28"/>
        </w:rPr>
        <w:t>3</w:t>
      </w:r>
      <w:r>
        <w:rPr>
          <w:rFonts w:hint="eastAsia" w:ascii="仿宋" w:hAnsi="仿宋" w:eastAsia="仿宋" w:cs="DFPHeiW3"/>
          <w:kern w:val="0"/>
          <w:sz w:val="24"/>
          <w:szCs w:val="28"/>
        </w:rPr>
        <w:t>：江苏陶欣伯助学基金会“伯藜之星”之“励行之星”评选登记表</w:t>
      </w:r>
      <w:r>
        <w:rPr>
          <w:rFonts w:ascii="仿宋" w:hAnsi="仿宋" w:eastAsia="仿宋" w:cs="DFPHeiW3"/>
          <w:kern w:val="0"/>
          <w:sz w:val="24"/>
          <w:szCs w:val="28"/>
        </w:rPr>
        <w:br w:type="page"/>
      </w:r>
    </w:p>
    <w:p>
      <w:pPr>
        <w:ind w:right="560"/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  <w:t>附件1：</w:t>
      </w:r>
    </w:p>
    <w:p>
      <w:pPr>
        <w:pStyle w:val="8"/>
        <w:outlineLvl w:val="9"/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江苏陶欣伯助学基金会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伯藜之星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励学之星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评选登记表</w:t>
      </w:r>
    </w:p>
    <w:tbl>
      <w:tblPr>
        <w:tblStyle w:val="5"/>
        <w:tblW w:w="100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16"/>
        <w:gridCol w:w="1361"/>
        <w:gridCol w:w="814"/>
        <w:gridCol w:w="516"/>
        <w:gridCol w:w="266"/>
        <w:gridCol w:w="1002"/>
        <w:gridCol w:w="7"/>
        <w:gridCol w:w="1743"/>
        <w:gridCol w:w="8"/>
        <w:gridCol w:w="145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59690</wp:posOffset>
                      </wp:positionV>
                      <wp:extent cx="910590" cy="1259840"/>
                      <wp:effectExtent l="0" t="0" r="22860" b="1651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</w:p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</w:p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3pt;margin-top:4.7pt;height:99.2pt;width:71.7pt;z-index:251659264;mso-width-relative:page;mso-height-relative:page;" fillcolor="#FFFFFF" filled="t" stroked="t" coordsize="21600,21600" o:gfxdata="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iL&#10;GMnYAAAACAEAAA8AAAAAAAAAAQAgAAAAIgAAAGRycy9kb3ducmV2LnhtbFBLAQIUABQAAAAIAIdO&#10;4kCr6iDBIwIAADk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right="17" w:rightChars="8"/>
                              <w:jc w:val="center"/>
                            </w:pPr>
                          </w:p>
                          <w:p>
                            <w:pPr>
                              <w:ind w:right="17" w:rightChars="8"/>
                              <w:jc w:val="center"/>
                            </w:pPr>
                          </w:p>
                          <w:p>
                            <w:pPr>
                              <w:ind w:right="17" w:rightChars="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3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成为陶学子时间</w:t>
            </w:r>
          </w:p>
        </w:tc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485" w:type="dxa"/>
            <w:gridSpan w:val="6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成绩情况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上一年度春季学期 均分</w:t>
            </w:r>
          </w:p>
        </w:tc>
        <w:tc>
          <w:tcPr>
            <w:tcW w:w="1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上一年度度春季学期</w:t>
            </w: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均分专业排名/专业人数</w:t>
            </w:r>
          </w:p>
        </w:tc>
        <w:tc>
          <w:tcPr>
            <w:tcW w:w="321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上一年度秋季学期 均分</w:t>
            </w:r>
          </w:p>
        </w:tc>
        <w:tc>
          <w:tcPr>
            <w:tcW w:w="13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上一年度秋季学期</w:t>
            </w: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均分专业排名/专业人数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参加社会工作情况</w:t>
            </w:r>
          </w:p>
        </w:tc>
        <w:tc>
          <w:tcPr>
            <w:tcW w:w="53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上一年度参加伯藜学社活动时间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奖学金、荣誉称号</w:t>
            </w: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（校级以上）</w:t>
            </w:r>
          </w:p>
        </w:tc>
        <w:tc>
          <w:tcPr>
            <w:tcW w:w="8601" w:type="dxa"/>
            <w:gridSpan w:val="11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论文发表专利申请</w:t>
            </w:r>
          </w:p>
        </w:tc>
        <w:tc>
          <w:tcPr>
            <w:tcW w:w="8601" w:type="dxa"/>
            <w:gridSpan w:val="11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学习类竞赛获奖情况</w:t>
            </w:r>
          </w:p>
        </w:tc>
        <w:tc>
          <w:tcPr>
            <w:tcW w:w="8601" w:type="dxa"/>
            <w:gridSpan w:val="11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其它重要考试通过情况</w:t>
            </w:r>
          </w:p>
        </w:tc>
        <w:tc>
          <w:tcPr>
            <w:tcW w:w="8601" w:type="dxa"/>
            <w:gridSpan w:val="11"/>
          </w:tcPr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个人事迹</w:t>
            </w: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(可另附材料)</w:t>
            </w:r>
          </w:p>
        </w:tc>
        <w:tc>
          <w:tcPr>
            <w:tcW w:w="8601" w:type="dxa"/>
            <w:gridSpan w:val="11"/>
            <w:tcBorders>
              <w:bottom w:val="nil"/>
            </w:tcBorders>
          </w:tcPr>
          <w:p>
            <w:pPr>
              <w:ind w:firstLine="5250" w:firstLineChars="25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1" w:type="dxa"/>
            <w:gridSpan w:val="11"/>
            <w:tcBorders>
              <w:top w:val="nil"/>
            </w:tcBorders>
          </w:tcPr>
          <w:p>
            <w:pPr>
              <w:ind w:firstLine="4620" w:firstLineChars="22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申报人签名：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4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院系意见</w:t>
            </w:r>
          </w:p>
        </w:tc>
        <w:tc>
          <w:tcPr>
            <w:tcW w:w="3591" w:type="dxa"/>
            <w:gridSpan w:val="3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4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60" w:firstLineChars="6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签章：　　　　</w:t>
            </w:r>
          </w:p>
          <w:p>
            <w:pPr>
              <w:ind w:firstLine="1260" w:firstLineChars="6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     </w:t>
            </w: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4228" w:type="dxa"/>
            <w:gridSpan w:val="6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1635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签章：　　　　</w:t>
            </w:r>
          </w:p>
          <w:p>
            <w:pPr>
              <w:ind w:left="1635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     </w:t>
            </w:r>
          </w:p>
        </w:tc>
      </w:tr>
    </w:tbl>
    <w:p>
      <w:pPr>
        <w:widowControl/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25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  <w:t>附件2：</w:t>
      </w:r>
    </w:p>
    <w:p>
      <w:pPr>
        <w:pStyle w:val="8"/>
        <w:outlineLvl w:val="9"/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江苏陶欣伯助学基金会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伯藜之星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励志之星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评选登记表</w:t>
      </w:r>
    </w:p>
    <w:tbl>
      <w:tblPr>
        <w:tblStyle w:val="5"/>
        <w:tblW w:w="100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16"/>
        <w:gridCol w:w="1361"/>
        <w:gridCol w:w="626"/>
        <w:gridCol w:w="704"/>
        <w:gridCol w:w="266"/>
        <w:gridCol w:w="1002"/>
        <w:gridCol w:w="7"/>
        <w:gridCol w:w="1743"/>
        <w:gridCol w:w="8"/>
        <w:gridCol w:w="1459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59690</wp:posOffset>
                      </wp:positionV>
                      <wp:extent cx="910590" cy="1259840"/>
                      <wp:effectExtent l="0" t="0" r="22860" b="165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</w:p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</w:p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4.7pt;height:99.2pt;width:71.7pt;z-index:251660288;mso-width-relative:page;mso-height-relative:page;" fillcolor="#FFFFFF" filled="t" stroked="t" coordsize="21600,21600" o:gfxdata="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k+4&#10;3tgAAAAJAQAADwAAAAAAAAABACAAAAAiAAAAZHJzL2Rvd25yZXYueG1sUEsBAhQAFAAAAAgAh07i&#10;QGyhinEiAgAAOQQAAA4AAAAAAAAAAQAgAAAAJw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right="17" w:rightChars="8"/>
                              <w:jc w:val="center"/>
                            </w:pPr>
                          </w:p>
                          <w:p>
                            <w:pPr>
                              <w:ind w:right="17" w:rightChars="8"/>
                              <w:jc w:val="center"/>
                            </w:pPr>
                          </w:p>
                          <w:p>
                            <w:pPr>
                              <w:ind w:right="17" w:rightChars="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3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成为陶学子时间</w:t>
            </w:r>
          </w:p>
        </w:tc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485" w:type="dxa"/>
            <w:gridSpan w:val="6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成绩情况</w:t>
            </w: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上一年度春季学期 均分</w:t>
            </w:r>
          </w:p>
        </w:tc>
        <w:tc>
          <w:tcPr>
            <w:tcW w:w="1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上一年度度春季学期</w:t>
            </w:r>
          </w:p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均分专业排名/专业人数</w:t>
            </w:r>
          </w:p>
        </w:tc>
        <w:tc>
          <w:tcPr>
            <w:tcW w:w="321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上一年度秋季学期 均分</w:t>
            </w:r>
          </w:p>
        </w:tc>
        <w:tc>
          <w:tcPr>
            <w:tcW w:w="13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上一年度秋季学期</w:t>
            </w:r>
          </w:p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均分专业排名/专业人数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参加社会工作情况</w:t>
            </w:r>
          </w:p>
        </w:tc>
        <w:tc>
          <w:tcPr>
            <w:tcW w:w="53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上一年度参加伯藜学社活动时间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1422" w:type="dxa"/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601" w:type="dxa"/>
            <w:gridSpan w:val="11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(可另附材料)</w:t>
            </w:r>
          </w:p>
        </w:tc>
        <w:tc>
          <w:tcPr>
            <w:tcW w:w="8601" w:type="dxa"/>
            <w:gridSpan w:val="11"/>
            <w:tcBorders>
              <w:bottom w:val="nil"/>
            </w:tcBorders>
          </w:tcPr>
          <w:p>
            <w:pPr>
              <w:spacing w:line="400" w:lineRule="exact"/>
              <w:ind w:leftChars="-50" w:hanging="105" w:hangingChars="5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1" w:type="dxa"/>
            <w:gridSpan w:val="11"/>
            <w:tcBorders>
              <w:top w:val="nil"/>
            </w:tcBorders>
          </w:tcPr>
          <w:p>
            <w:pPr>
              <w:spacing w:line="400" w:lineRule="exact"/>
              <w:ind w:firstLine="4620" w:firstLineChars="22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申报人签名：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1422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院系意见</w:t>
            </w:r>
          </w:p>
        </w:tc>
        <w:tc>
          <w:tcPr>
            <w:tcW w:w="3403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040" w:firstLineChars="24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260" w:firstLineChars="6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签章：　　　　</w:t>
            </w:r>
          </w:p>
          <w:p>
            <w:pPr>
              <w:spacing w:line="400" w:lineRule="exact"/>
              <w:ind w:firstLine="1260" w:firstLineChars="6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     </w:t>
            </w:r>
          </w:p>
        </w:tc>
        <w:tc>
          <w:tcPr>
            <w:tcW w:w="970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4228" w:type="dxa"/>
            <w:gridSpan w:val="6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1635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签章：　　　　</w:t>
            </w:r>
          </w:p>
          <w:p>
            <w:pPr>
              <w:spacing w:line="400" w:lineRule="exact"/>
              <w:ind w:left="1635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     </w:t>
            </w:r>
          </w:p>
        </w:tc>
      </w:tr>
    </w:tbl>
    <w:p>
      <w:pPr>
        <w:widowControl/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560"/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6" w:type="default"/>
          <w:pgSz w:w="11906" w:h="16838"/>
          <w:pgMar w:top="125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ind w:right="560"/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  <w:t>附件3：</w:t>
      </w:r>
    </w:p>
    <w:p>
      <w:pPr>
        <w:pStyle w:val="8"/>
        <w:outlineLvl w:val="9"/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江苏陶欣伯助学基金会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伯藜之星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励行之星</w:t>
      </w:r>
      <w:r>
        <w:rPr>
          <w:rFonts w:hint="eastAsia"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ascii="Frutiger LT Std 45 Light"/>
          <w:color w:val="000000" w:themeColor="text1"/>
          <w:sz w:val="28"/>
          <w14:textFill>
            <w14:solidFill>
              <w14:schemeClr w14:val="tx1"/>
            </w14:solidFill>
          </w14:textFill>
        </w:rPr>
        <w:t>评选登记表</w:t>
      </w:r>
    </w:p>
    <w:tbl>
      <w:tblPr>
        <w:tblStyle w:val="5"/>
        <w:tblW w:w="100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5"/>
        <w:gridCol w:w="1360"/>
        <w:gridCol w:w="914"/>
        <w:gridCol w:w="415"/>
        <w:gridCol w:w="861"/>
        <w:gridCol w:w="406"/>
        <w:gridCol w:w="7"/>
        <w:gridCol w:w="1750"/>
        <w:gridCol w:w="1466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44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59690</wp:posOffset>
                      </wp:positionV>
                      <wp:extent cx="910590" cy="1259840"/>
                      <wp:effectExtent l="0" t="0" r="22860" b="1651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</w:p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</w:p>
                                <w:p>
                                  <w:pPr>
                                    <w:ind w:right="17" w:rightChars="8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4.7pt;height:99.2pt;width:71.7pt;z-index:251661312;mso-width-relative:page;mso-height-relative:page;" fillcolor="#FFFFFF" filled="t" stroked="t" coordsize="21600,21600" o:gfxdata="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5P&#10;uN7YAAAACQEAAA8AAAAAAAAAAQAgAAAAIgAAAGRycy9kb3ducmV2LnhtbFBLAQIUABQAAAAIAIdO&#10;4kDRZxMeIwIAADkEAAAOAAAAAAAAAAEAIAAAACc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right="17" w:rightChars="8"/>
                              <w:jc w:val="center"/>
                            </w:pPr>
                          </w:p>
                          <w:p>
                            <w:pPr>
                              <w:ind w:right="17" w:rightChars="8"/>
                              <w:jc w:val="center"/>
                            </w:pPr>
                          </w:p>
                          <w:p>
                            <w:pPr>
                              <w:ind w:right="17" w:rightChars="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35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成为陶学子时间</w:t>
            </w:r>
          </w:p>
        </w:tc>
        <w:tc>
          <w:tcPr>
            <w:tcW w:w="17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490" w:type="dxa"/>
            <w:gridSpan w:val="5"/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成绩情况</w:t>
            </w:r>
          </w:p>
        </w:tc>
        <w:tc>
          <w:tcPr>
            <w:tcW w:w="1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上一年度春季学期 均分</w:t>
            </w:r>
          </w:p>
        </w:tc>
        <w:tc>
          <w:tcPr>
            <w:tcW w:w="13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上一年度度春季学期</w:t>
            </w:r>
          </w:p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均分专业排名/专业人数</w:t>
            </w:r>
          </w:p>
        </w:tc>
        <w:tc>
          <w:tcPr>
            <w:tcW w:w="322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上一年度秋季学期 均分</w:t>
            </w:r>
          </w:p>
        </w:tc>
        <w:tc>
          <w:tcPr>
            <w:tcW w:w="13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上一年度秋季学期</w:t>
            </w:r>
          </w:p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均分专业排名/专业人数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参加社会工作及勤助情况</w:t>
            </w:r>
          </w:p>
        </w:tc>
        <w:tc>
          <w:tcPr>
            <w:tcW w:w="537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上一年度参加伯藜学社活动时间</w:t>
            </w:r>
          </w:p>
        </w:tc>
        <w:tc>
          <w:tcPr>
            <w:tcW w:w="1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603" w:type="dxa"/>
            <w:gridSpan w:val="10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个人事迹</w:t>
            </w:r>
          </w:p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(可另附材料)</w:t>
            </w:r>
          </w:p>
        </w:tc>
        <w:tc>
          <w:tcPr>
            <w:tcW w:w="8603" w:type="dxa"/>
            <w:gridSpan w:val="10"/>
            <w:tcBorders>
              <w:bottom w:val="nil"/>
            </w:tcBorders>
          </w:tcPr>
          <w:p>
            <w:pPr>
              <w:spacing w:line="400" w:lineRule="exact"/>
              <w:ind w:firstLine="5250" w:firstLineChars="25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3" w:type="dxa"/>
            <w:gridSpan w:val="10"/>
            <w:tcBorders>
              <w:top w:val="nil"/>
            </w:tcBorders>
          </w:tcPr>
          <w:p>
            <w:pPr>
              <w:spacing w:line="400" w:lineRule="exact"/>
              <w:ind w:firstLine="4620" w:firstLineChars="22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申报人签名：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伯藜学社</w:t>
            </w: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（非必填）</w:t>
            </w:r>
          </w:p>
        </w:tc>
        <w:tc>
          <w:tcPr>
            <w:tcW w:w="368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职务        日期：    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学校志愿服务部门推荐意见</w:t>
            </w:r>
          </w:p>
          <w:p>
            <w:pPr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（非必填）</w:t>
            </w:r>
          </w:p>
        </w:tc>
        <w:tc>
          <w:tcPr>
            <w:tcW w:w="3638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职务      日期：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420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院系意见</w:t>
            </w:r>
          </w:p>
        </w:tc>
        <w:tc>
          <w:tcPr>
            <w:tcW w:w="3689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040" w:firstLineChars="2400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签章：　　　　    日期：       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3638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rutiger LT Std 45 Light" w:hAnsi="Frutiger LT Std 45 Light" w:eastAsia="华康黑体W3(P)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签章：　　　　日期：       </w:t>
            </w:r>
          </w:p>
        </w:tc>
      </w:tr>
    </w:tbl>
    <w:p>
      <w:pPr>
        <w:widowControl/>
        <w:jc w:val="left"/>
        <w:rPr>
          <w:rFonts w:ascii="Frutiger LT Std 45 Light" w:hAnsi="Frutiger LT Std 45 Light" w:eastAsia="华康黑体W3(P)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DFPHeiW3"/>
          <w:kern w:val="0"/>
          <w:sz w:val="24"/>
          <w:szCs w:val="28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康黑体W7(P)">
    <w:altName w:val="黑体"/>
    <w:panose1 w:val="020B0700000000000000"/>
    <w:charset w:val="86"/>
    <w:family w:val="swiss"/>
    <w:pitch w:val="default"/>
    <w:sig w:usb0="00000000" w:usb1="00000000" w:usb2="00000012" w:usb3="00000000" w:csb0="00040000" w:csb1="00000000"/>
  </w:font>
  <w:font w:name="Frutiger LT Std 45 Light">
    <w:altName w:val="Segoe Print"/>
    <w:panose1 w:val="020B0402020204020204"/>
    <w:charset w:val="00"/>
    <w:family w:val="swiss"/>
    <w:pitch w:val="default"/>
    <w:sig w:usb0="00000000" w:usb1="00000000" w:usb2="00000000" w:usb3="00000000" w:csb0="00000001" w:csb1="00000000"/>
  </w:font>
  <w:font w:name="DFPHeiW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PHei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黑体W3(P)">
    <w:altName w:val="黑体"/>
    <w:panose1 w:val="020B0300000000000000"/>
    <w:charset w:val="86"/>
    <w:family w:val="swiss"/>
    <w:pitch w:val="default"/>
    <w:sig w:usb0="00000000" w:usb1="00000000" w:usb2="00000012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Frutiger LT Std 45 Light" w:hAnsi="Frutiger LT Std 45 Light"/>
        <w:sz w:val="20"/>
        <w:szCs w:val="20"/>
        <w:lang w:val="zh-CN"/>
      </w:rPr>
    </w:pPr>
    <w:r>
      <w:rPr>
        <w:rFonts w:ascii="Frutiger LT Std 45 Light" w:hAnsi="Frutiger LT Std 45 Light"/>
        <w:sz w:val="20"/>
        <w:szCs w:val="20"/>
        <w:lang w:val="zh-CN"/>
      </w:rPr>
      <w:fldChar w:fldCharType="begin"/>
    </w:r>
    <w:r>
      <w:rPr>
        <w:rFonts w:ascii="Frutiger LT Std 45 Light" w:hAnsi="Frutiger LT Std 45 Light"/>
        <w:sz w:val="20"/>
        <w:szCs w:val="20"/>
        <w:lang w:val="zh-CN"/>
      </w:rPr>
      <w:instrText xml:space="preserve"> PAGE   \* MERGEFORMAT </w:instrText>
    </w:r>
    <w:r>
      <w:rPr>
        <w:rFonts w:ascii="Frutiger LT Std 45 Light" w:hAnsi="Frutiger LT Std 45 Light"/>
        <w:sz w:val="20"/>
        <w:szCs w:val="20"/>
        <w:lang w:val="zh-CN"/>
      </w:rPr>
      <w:fldChar w:fldCharType="separate"/>
    </w:r>
    <w:r>
      <w:rPr>
        <w:rFonts w:ascii="Frutiger LT Std 45 Light" w:hAnsi="Frutiger LT Std 45 Light"/>
        <w:sz w:val="20"/>
        <w:szCs w:val="20"/>
        <w:lang w:val="zh-CN"/>
      </w:rPr>
      <w:t>3</w:t>
    </w:r>
    <w:r>
      <w:rPr>
        <w:rFonts w:ascii="Frutiger LT Std 45 Light" w:hAnsi="Frutiger LT Std 45 Light"/>
        <w:sz w:val="20"/>
        <w:szCs w:val="20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7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EF"/>
    <w:rsid w:val="000312EF"/>
    <w:rsid w:val="001F14EE"/>
    <w:rsid w:val="00640F6F"/>
    <w:rsid w:val="008A415F"/>
    <w:rsid w:val="00F534BB"/>
    <w:rsid w:val="73C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标题-1"/>
    <w:basedOn w:val="1"/>
    <w:link w:val="9"/>
    <w:qFormat/>
    <w:uiPriority w:val="0"/>
    <w:pPr>
      <w:suppressAutoHyphens/>
      <w:jc w:val="center"/>
      <w:outlineLvl w:val="0"/>
    </w:pPr>
    <w:rPr>
      <w:rFonts w:ascii="华康黑体W7(P)" w:hAnsi="Frutiger LT Std 45 Light" w:eastAsia="华康黑体W7(P)" w:cs="Times New Roman"/>
      <w:b/>
      <w:sz w:val="32"/>
      <w:szCs w:val="32"/>
    </w:rPr>
  </w:style>
  <w:style w:type="character" w:customStyle="1" w:styleId="9">
    <w:name w:val="标题-1 Char"/>
    <w:basedOn w:val="4"/>
    <w:link w:val="8"/>
    <w:uiPriority w:val="0"/>
    <w:rPr>
      <w:rFonts w:ascii="华康黑体W7(P)" w:hAnsi="Frutiger LT Std 45 Light" w:eastAsia="华康黑体W7(P)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401</Words>
  <Characters>2288</Characters>
  <Lines>19</Lines>
  <Paragraphs>5</Paragraphs>
  <TotalTime>0</TotalTime>
  <ScaleCrop>false</ScaleCrop>
  <LinksUpToDate>false</LinksUpToDate>
  <CharactersWithSpaces>2684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2018-02-24T09:23:00Z</dcterms:created>
  <dc:creator>Jun Jiang</dc:creator>
  <cp:lastModifiedBy>dr_zhao</cp:lastModifiedBy>
  <dcterms:modified xsi:type="dcterms:W3CDTF">2018-03-16T09:09:01Z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