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rPr>
        <w:t>南京中医药大学朱良春奖学金评选细则</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第一章 总则</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第一条</w:t>
      </w:r>
      <w:r>
        <w:rPr>
          <w:rFonts w:hint="eastAsia" w:ascii="仿宋" w:hAnsi="仿宋" w:eastAsia="仿宋"/>
          <w:sz w:val="28"/>
          <w:szCs w:val="28"/>
        </w:rPr>
        <w:t xml:space="preserve">  国医大师朱良春教授热爱祖国、热爱中医药教育事业，特在我校设立优秀学生奖学基金。</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第二条</w:t>
      </w:r>
      <w:r>
        <w:rPr>
          <w:rFonts w:hint="eastAsia" w:ascii="仿宋" w:hAnsi="仿宋" w:eastAsia="仿宋"/>
          <w:sz w:val="28"/>
          <w:szCs w:val="28"/>
        </w:rPr>
        <w:t xml:space="preserve">  设立本奖学基金旨在帮助经济上</w:t>
      </w:r>
      <w:r>
        <w:rPr>
          <w:rFonts w:hint="eastAsia" w:ascii="仿宋" w:hAnsi="仿宋" w:eastAsia="仿宋"/>
          <w:color w:val="FF0000"/>
          <w:sz w:val="28"/>
          <w:szCs w:val="28"/>
        </w:rPr>
        <w:t>有困难</w:t>
      </w:r>
      <w:r>
        <w:rPr>
          <w:rFonts w:hint="eastAsia" w:ascii="仿宋" w:hAnsi="仿宋" w:eastAsia="仿宋"/>
          <w:sz w:val="28"/>
          <w:szCs w:val="28"/>
        </w:rPr>
        <w:t>且</w:t>
      </w:r>
      <w:r>
        <w:rPr>
          <w:rFonts w:hint="eastAsia" w:ascii="仿宋" w:hAnsi="仿宋" w:eastAsia="仿宋"/>
          <w:color w:val="FF0000"/>
          <w:sz w:val="28"/>
          <w:szCs w:val="28"/>
        </w:rPr>
        <w:t>品学兼优</w:t>
      </w:r>
      <w:r>
        <w:rPr>
          <w:rFonts w:hint="eastAsia" w:ascii="仿宋" w:hAnsi="仿宋" w:eastAsia="仿宋"/>
          <w:sz w:val="28"/>
          <w:szCs w:val="28"/>
        </w:rPr>
        <w:t>的学生完成学业；激励我校品学兼优的学生勤奋学习，积极向上，立</w:t>
      </w:r>
      <w:bookmarkStart w:id="0" w:name="_GoBack"/>
      <w:bookmarkEnd w:id="0"/>
      <w:r>
        <w:rPr>
          <w:rFonts w:hint="eastAsia" w:ascii="仿宋" w:hAnsi="仿宋" w:eastAsia="仿宋"/>
          <w:sz w:val="28"/>
          <w:szCs w:val="28"/>
        </w:rPr>
        <w:t>志成才，弘扬祖国传统文化，振兴祖国传统医学。</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第三条</w:t>
      </w:r>
      <w:r>
        <w:rPr>
          <w:rFonts w:hint="eastAsia" w:ascii="仿宋" w:hAnsi="仿宋" w:eastAsia="仿宋"/>
          <w:sz w:val="28"/>
          <w:szCs w:val="28"/>
        </w:rPr>
        <w:t xml:space="preserve">  本细则适用范围为在校全日制医药专业本科生、境内全日制学制内医药专业非定向</w:t>
      </w:r>
      <w:r>
        <w:rPr>
          <w:rFonts w:ascii="仿宋" w:hAnsi="仿宋" w:eastAsia="仿宋"/>
          <w:sz w:val="28"/>
          <w:szCs w:val="28"/>
        </w:rPr>
        <w:t>硕</w:t>
      </w:r>
      <w:r>
        <w:rPr>
          <w:rFonts w:hint="eastAsia" w:ascii="仿宋" w:hAnsi="仿宋" w:eastAsia="仿宋"/>
          <w:sz w:val="28"/>
          <w:szCs w:val="28"/>
        </w:rPr>
        <w:t>博</w:t>
      </w:r>
      <w:r>
        <w:rPr>
          <w:rFonts w:ascii="仿宋" w:hAnsi="仿宋" w:eastAsia="仿宋"/>
          <w:sz w:val="28"/>
          <w:szCs w:val="28"/>
        </w:rPr>
        <w:t>士研究生。</w:t>
      </w:r>
    </w:p>
    <w:p>
      <w:pPr>
        <w:spacing w:line="360" w:lineRule="auto"/>
        <w:ind w:firstLine="562" w:firstLineChars="200"/>
        <w:jc w:val="center"/>
        <w:rPr>
          <w:rFonts w:ascii="方正小标宋简体" w:hAnsi="仿宋" w:eastAsia="方正小标宋简体"/>
          <w:b/>
          <w:sz w:val="28"/>
          <w:szCs w:val="28"/>
        </w:rPr>
      </w:pPr>
      <w:r>
        <w:rPr>
          <w:rFonts w:hint="eastAsia" w:ascii="方正小标宋简体" w:hAnsi="仿宋" w:eastAsia="方正小标宋简体"/>
          <w:b/>
          <w:sz w:val="28"/>
          <w:szCs w:val="28"/>
        </w:rPr>
        <w:t>第二章 评定机构及名额</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校奖贷基金管理委员会负责朱良春奖学金的评定和发放等日常工作，办公室设在学工处。</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第五条</w:t>
      </w:r>
      <w:r>
        <w:rPr>
          <w:rFonts w:hint="eastAsia" w:ascii="仿宋" w:hAnsi="仿宋" w:eastAsia="仿宋"/>
          <w:sz w:val="28"/>
          <w:szCs w:val="28"/>
        </w:rPr>
        <w:t xml:space="preserve">  相关学院成立朱良春奖学金评审小组，由院长负责、院学生工作领导小组成员兼任组员，本科生各班级成立朱良春奖学金评议小组，由专职辅导员负责，小组成员由班级主要学生干部担任。研究生院成立朱良春奖学金评审小组，由院长负责、院奖贷工作领导小组成员兼任组员。</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第六条  </w:t>
      </w:r>
      <w:r>
        <w:rPr>
          <w:rFonts w:hint="eastAsia" w:ascii="仿宋" w:hAnsi="仿宋" w:eastAsia="仿宋"/>
          <w:sz w:val="28"/>
          <w:szCs w:val="28"/>
        </w:rPr>
        <w:t>本科生名额每年10个或以下，每人一次性奖励6000元人民币，其中医学类专业6人，</w:t>
      </w:r>
      <w:r>
        <w:rPr>
          <w:rFonts w:ascii="仿宋" w:hAnsi="仿宋" w:eastAsia="仿宋"/>
          <w:sz w:val="28"/>
          <w:szCs w:val="28"/>
        </w:rPr>
        <w:t>药</w:t>
      </w:r>
      <w:r>
        <w:rPr>
          <w:rFonts w:hint="eastAsia" w:ascii="仿宋" w:hAnsi="仿宋" w:eastAsia="仿宋"/>
          <w:sz w:val="28"/>
          <w:szCs w:val="28"/>
        </w:rPr>
        <w:t>学类专业4人。</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研究生每年5个名额，每人一次性奖励8000元人民币，其中医学类专业3名</w:t>
      </w:r>
      <w:r>
        <w:rPr>
          <w:rFonts w:hint="eastAsia" w:ascii="仿宋" w:hAnsi="仿宋" w:eastAsia="仿宋"/>
          <w:color w:val="000000" w:themeColor="text1"/>
          <w:sz w:val="28"/>
          <w:szCs w:val="28"/>
        </w:rPr>
        <w:t>(中医</w:t>
      </w:r>
      <w:r>
        <w:rPr>
          <w:rFonts w:ascii="仿宋" w:hAnsi="仿宋" w:eastAsia="仿宋"/>
          <w:color w:val="000000" w:themeColor="text1"/>
          <w:sz w:val="28"/>
          <w:szCs w:val="28"/>
        </w:rPr>
        <w:t>学、临床医学)</w:t>
      </w:r>
      <w:r>
        <w:rPr>
          <w:rFonts w:hint="eastAsia" w:ascii="仿宋" w:hAnsi="仿宋" w:eastAsia="仿宋"/>
          <w:sz w:val="28"/>
          <w:szCs w:val="28"/>
        </w:rPr>
        <w:t>（其中博士研究生不超过1名）、药学类专业2名（中药学</w:t>
      </w:r>
      <w:r>
        <w:rPr>
          <w:rFonts w:ascii="仿宋" w:hAnsi="仿宋" w:eastAsia="仿宋"/>
          <w:sz w:val="28"/>
          <w:szCs w:val="28"/>
        </w:rPr>
        <w:t>、药学</w:t>
      </w:r>
      <w:r>
        <w:rPr>
          <w:rFonts w:hint="eastAsia" w:ascii="仿宋" w:hAnsi="仿宋" w:eastAsia="仿宋"/>
          <w:sz w:val="28"/>
          <w:szCs w:val="28"/>
        </w:rPr>
        <w:t>）（其中博士研究生不超过1名）。</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第三章 评定时间和程序</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 xml:space="preserve">  朱良春奖学金评定时间为每年6月份。</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朱良春奖学金评定工作按下列程序进行：</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1.本科生本人提出书面申请，经班级小组评议，各学院评审小组进行考核；</w:t>
      </w:r>
      <w:r>
        <w:rPr>
          <w:rFonts w:ascii="仿宋" w:hAnsi="仿宋" w:eastAsia="仿宋"/>
          <w:color w:val="000000" w:themeColor="text1"/>
          <w:sz w:val="28"/>
          <w:szCs w:val="28"/>
        </w:rPr>
        <w:t>研究生</w:t>
      </w:r>
      <w:r>
        <w:rPr>
          <w:rFonts w:hint="eastAsia" w:ascii="仿宋" w:hAnsi="仿宋" w:eastAsia="仿宋"/>
          <w:color w:val="000000" w:themeColor="text1"/>
          <w:sz w:val="28"/>
          <w:szCs w:val="28"/>
        </w:rPr>
        <w:t>本人提出书面申请，各培养单位评审小组进行考核后，向研究生院朱良春奖学金评审小组提交</w:t>
      </w:r>
      <w:r>
        <w:rPr>
          <w:rFonts w:ascii="仿宋" w:hAnsi="仿宋" w:eastAsia="仿宋"/>
          <w:color w:val="000000" w:themeColor="text1"/>
          <w:sz w:val="28"/>
          <w:szCs w:val="28"/>
        </w:rPr>
        <w:t>推荐人选</w:t>
      </w:r>
      <w:r>
        <w:rPr>
          <w:rFonts w:hint="eastAsia" w:ascii="仿宋" w:hAnsi="仿宋" w:eastAsia="仿宋"/>
          <w:color w:val="000000" w:themeColor="text1"/>
          <w:sz w:val="28"/>
          <w:szCs w:val="28"/>
        </w:rPr>
        <w:t>，评审小组进行考核。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2.拟推荐本科生、</w:t>
      </w:r>
      <w:r>
        <w:rPr>
          <w:rFonts w:ascii="仿宋" w:hAnsi="仿宋" w:eastAsia="仿宋"/>
          <w:sz w:val="28"/>
          <w:szCs w:val="28"/>
        </w:rPr>
        <w:t>研究生</w:t>
      </w:r>
      <w:r>
        <w:rPr>
          <w:rFonts w:hint="eastAsia" w:ascii="仿宋" w:hAnsi="仿宋" w:eastAsia="仿宋"/>
          <w:sz w:val="28"/>
          <w:szCs w:val="28"/>
        </w:rPr>
        <w:t>人选进行院内公示，通过者填写《南京中医药大学朱良春奖学金审批表》，由所在学院、</w:t>
      </w:r>
      <w:r>
        <w:rPr>
          <w:rFonts w:ascii="仿宋" w:hAnsi="仿宋" w:eastAsia="仿宋"/>
          <w:sz w:val="28"/>
          <w:szCs w:val="28"/>
        </w:rPr>
        <w:t>研究生院</w:t>
      </w:r>
      <w:r>
        <w:rPr>
          <w:rFonts w:hint="eastAsia" w:ascii="仿宋" w:hAnsi="仿宋" w:eastAsia="仿宋"/>
          <w:sz w:val="28"/>
          <w:szCs w:val="28"/>
        </w:rPr>
        <w:t>签署意见后送校奖贷基金管理委员会办公室。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3.校奖贷基金管理委员会负责审定工作，在充分讨论的基础上决定获奖候选人，并予以公示，</w:t>
      </w:r>
      <w:r>
        <w:rPr>
          <w:rFonts w:ascii="仿宋" w:hAnsi="仿宋" w:eastAsia="仿宋"/>
          <w:sz w:val="28"/>
          <w:szCs w:val="28"/>
        </w:rPr>
        <w:t>公示</w:t>
      </w:r>
      <w:r>
        <w:rPr>
          <w:rFonts w:hint="eastAsia" w:ascii="仿宋" w:hAnsi="仿宋" w:eastAsia="仿宋"/>
          <w:sz w:val="28"/>
          <w:szCs w:val="28"/>
        </w:rPr>
        <w:t>结果及时报朱良春遗愿执行人知晓。</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第四章  评定办法</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校奖贷基金管理委员会根据设立者意愿，结合学校实际情况分配名额，组织实施评审工作。</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第十条</w:t>
      </w:r>
      <w:r>
        <w:rPr>
          <w:rFonts w:hint="eastAsia" w:ascii="仿宋" w:hAnsi="仿宋" w:eastAsia="仿宋"/>
          <w:sz w:val="28"/>
          <w:szCs w:val="28"/>
        </w:rPr>
        <w:t xml:space="preserve">  本科生评选条件如下：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1.热爱祖国，品德优良，积极参加各项集体活动，严格遵守各项规章制度，奋发向上，富有爱心，勇于奉献，热心参加社会公益活动。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学习期间取得下列成绩之一：①一年中必修课学习成绩平均绩点不低于3.5，总成绩在班级前十名之内，且无不及格现象；②学习期间在国内外正式学术刊物上以第一作者名义发表学术论文一篇及以上，或在应用研究方面取得鉴定成果者，成果须经专家组评审通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3.有体育课的年级体育成绩为合格，并同时达到《学生体质健康标准》良好等级；无体育课年级的同学须达到《学生体质健康标准》良好等级。</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第十一条  </w:t>
      </w:r>
      <w:r>
        <w:rPr>
          <w:rFonts w:hint="eastAsia" w:ascii="仿宋" w:hAnsi="仿宋" w:eastAsia="仿宋"/>
          <w:sz w:val="28"/>
          <w:szCs w:val="28"/>
        </w:rPr>
        <w:t>研究生评选条件如下：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1.热爱祖国，品德优良，遵纪守法，立志献身中医药事业。</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.学习成绩优秀，临床或科研能力突出。各门理论课程考试平均成绩在80分以上，单科成绩不低于70分。</w:t>
      </w:r>
      <w:r>
        <w:rPr>
          <w:rFonts w:ascii="仿宋" w:hAnsi="仿宋" w:eastAsia="仿宋"/>
          <w:sz w:val="28"/>
          <w:szCs w:val="28"/>
        </w:rPr>
        <w:t>在本学科领域</w:t>
      </w:r>
      <w:r>
        <w:rPr>
          <w:rFonts w:hint="eastAsia" w:ascii="仿宋" w:hAnsi="仿宋" w:eastAsia="仿宋"/>
          <w:sz w:val="28"/>
          <w:szCs w:val="28"/>
        </w:rPr>
        <w:t>有一定的理论</w:t>
      </w:r>
      <w:r>
        <w:rPr>
          <w:rFonts w:ascii="仿宋" w:hAnsi="仿宋" w:eastAsia="仿宋"/>
          <w:sz w:val="28"/>
          <w:szCs w:val="28"/>
        </w:rPr>
        <w:t>研究</w:t>
      </w:r>
      <w:r>
        <w:rPr>
          <w:rFonts w:hint="eastAsia" w:ascii="仿宋" w:hAnsi="仿宋" w:eastAsia="仿宋"/>
          <w:sz w:val="28"/>
          <w:szCs w:val="28"/>
        </w:rPr>
        <w:t>功底，发表具有较高质量的论文，或有较强的临床实践能力，</w:t>
      </w:r>
      <w:r>
        <w:rPr>
          <w:rFonts w:ascii="仿宋" w:hAnsi="仿宋" w:eastAsia="仿宋"/>
          <w:sz w:val="28"/>
          <w:szCs w:val="28"/>
        </w:rPr>
        <w:t>取得一定的成绩。</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.勇于奉献，服务社会。关心集体，积极参加各类学术活动，热心参与社会公益活动，有强烈的社会责任感和集体荣誉感。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第十二条  凡符合第十条、第十一条且经济困难者优先</w:t>
      </w:r>
      <w:r>
        <w:rPr>
          <w:rFonts w:hint="eastAsia" w:ascii="仿宋" w:hAnsi="仿宋" w:eastAsia="仿宋"/>
          <w:color w:val="FF0000"/>
          <w:sz w:val="28"/>
          <w:szCs w:val="28"/>
        </w:rPr>
        <w:t>。</w:t>
      </w:r>
    </w:p>
    <w:p>
      <w:pPr>
        <w:spacing w:line="360" w:lineRule="auto"/>
        <w:jc w:val="center"/>
        <w:rPr>
          <w:rFonts w:ascii="方正小标宋简体" w:hAnsi="仿宋" w:eastAsia="方正小标宋简体"/>
          <w:b/>
          <w:sz w:val="28"/>
          <w:szCs w:val="28"/>
        </w:rPr>
      </w:pPr>
      <w:r>
        <w:rPr>
          <w:rFonts w:hint="eastAsia" w:ascii="方正小标宋简体" w:hAnsi="仿宋" w:eastAsia="方正小标宋简体"/>
          <w:b/>
          <w:sz w:val="28"/>
          <w:szCs w:val="28"/>
        </w:rPr>
        <w:t>第五章  附则</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 xml:space="preserve">  相关学院及研究生院在评选过程中，应切实加强领导，坚持原则，秉公办事，各有关部门要积极配合，以保证朱良春奖学金的评定发放工作顺利进行。</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 xml:space="preserve">  本细则由校学生工作处负责解释。</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第十五条  </w:t>
      </w:r>
      <w:r>
        <w:rPr>
          <w:rFonts w:hint="eastAsia" w:ascii="仿宋" w:hAnsi="仿宋" w:eastAsia="仿宋"/>
          <w:sz w:val="28"/>
          <w:szCs w:val="28"/>
        </w:rPr>
        <w:t>凡获得朱良春奖助学金者，南通市良春中医医院和良春中医药临床研究所门诊部将优先为其提供学习、就业机会，以更好地学习、传承国医大师朱良春的精湛医术、高尚医德。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82D"/>
    <w:rsid w:val="00000259"/>
    <w:rsid w:val="00060325"/>
    <w:rsid w:val="000A6EC6"/>
    <w:rsid w:val="00137BB6"/>
    <w:rsid w:val="001657F2"/>
    <w:rsid w:val="00167E30"/>
    <w:rsid w:val="002957F9"/>
    <w:rsid w:val="002C53D3"/>
    <w:rsid w:val="002E1706"/>
    <w:rsid w:val="003618D7"/>
    <w:rsid w:val="0038275B"/>
    <w:rsid w:val="00417053"/>
    <w:rsid w:val="00433F09"/>
    <w:rsid w:val="0048041E"/>
    <w:rsid w:val="004A4CC5"/>
    <w:rsid w:val="005656D4"/>
    <w:rsid w:val="005C3898"/>
    <w:rsid w:val="005F4267"/>
    <w:rsid w:val="00684348"/>
    <w:rsid w:val="006A77DB"/>
    <w:rsid w:val="006E064A"/>
    <w:rsid w:val="0071787D"/>
    <w:rsid w:val="007765D1"/>
    <w:rsid w:val="007946BE"/>
    <w:rsid w:val="007A3355"/>
    <w:rsid w:val="007E140A"/>
    <w:rsid w:val="00841452"/>
    <w:rsid w:val="00886B64"/>
    <w:rsid w:val="00927F70"/>
    <w:rsid w:val="00984C80"/>
    <w:rsid w:val="00A623E4"/>
    <w:rsid w:val="00A75973"/>
    <w:rsid w:val="00A7686B"/>
    <w:rsid w:val="00B12175"/>
    <w:rsid w:val="00BC246B"/>
    <w:rsid w:val="00C4282D"/>
    <w:rsid w:val="00C74D57"/>
    <w:rsid w:val="00CE0F89"/>
    <w:rsid w:val="00D862B0"/>
    <w:rsid w:val="00D95685"/>
    <w:rsid w:val="00DB7EB0"/>
    <w:rsid w:val="00DC3516"/>
    <w:rsid w:val="00E86C66"/>
    <w:rsid w:val="00E92167"/>
    <w:rsid w:val="00F12AAB"/>
    <w:rsid w:val="0373297C"/>
    <w:rsid w:val="059E3CF9"/>
    <w:rsid w:val="08FF3463"/>
    <w:rsid w:val="14EB39FE"/>
    <w:rsid w:val="54195C76"/>
    <w:rsid w:val="613A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231</Words>
  <Characters>1322</Characters>
  <Lines>11</Lines>
  <Paragraphs>3</Paragraphs>
  <TotalTime>30</TotalTime>
  <ScaleCrop>false</ScaleCrop>
  <LinksUpToDate>false</LinksUpToDate>
  <CharactersWithSpaces>1550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2018-01-03T08:59:00Z</dcterms:created>
  <dc:creator>User</dc:creator>
  <cp:lastModifiedBy>☆叶知秋☆</cp:lastModifiedBy>
  <dcterms:modified xsi:type="dcterms:W3CDTF">2019-06-06T02:17:09Z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